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ind w:left="-15"/>
        <w:jc w:val="center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6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Отчет по выполнению отраслевого плана противодействия коррупции за </w:t>
      </w:r>
      <w:r>
        <w:rPr>
          <w:rFonts w:hint="default"/>
          <w:sz w:val="22"/>
          <w:szCs w:val="22"/>
          <w:lang w:val="ru-RU"/>
        </w:rPr>
        <w:t>4</w:t>
      </w:r>
      <w:r>
        <w:rPr>
          <w:sz w:val="22"/>
          <w:szCs w:val="22"/>
        </w:rPr>
        <w:t xml:space="preserve"> квартал 202</w:t>
      </w:r>
      <w:r>
        <w:rPr>
          <w:rFonts w:hint="default"/>
          <w:sz w:val="22"/>
          <w:szCs w:val="22"/>
          <w:lang w:val="ru-RU"/>
        </w:rPr>
        <w:t>1</w:t>
      </w:r>
      <w:r>
        <w:rPr>
          <w:sz w:val="22"/>
          <w:szCs w:val="22"/>
        </w:rPr>
        <w:t xml:space="preserve"> года </w:t>
      </w:r>
    </w:p>
    <w:p>
      <w:pPr>
        <w:pStyle w:val="6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БУЗ ВО «</w:t>
      </w:r>
      <w:r>
        <w:rPr>
          <w:rStyle w:val="7"/>
          <w:sz w:val="22"/>
          <w:szCs w:val="22"/>
        </w:rPr>
        <w:t>Вологодская областная детская больница №2</w:t>
      </w:r>
      <w:r>
        <w:rPr>
          <w:sz w:val="22"/>
          <w:szCs w:val="22"/>
        </w:rPr>
        <w:t>»</w:t>
      </w:r>
    </w:p>
    <w:tbl>
      <w:tblPr>
        <w:tblStyle w:val="3"/>
        <w:tblW w:w="1546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7"/>
        <w:gridCol w:w="7371"/>
        <w:gridCol w:w="1990"/>
        <w:gridCol w:w="55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№</w:t>
            </w:r>
          </w:p>
          <w:p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"/>
              </w:rPr>
              <w:t>п/п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"/>
              </w:rPr>
              <w:t>Название мероприятия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"/>
              </w:rPr>
              <w:t>Срок выполнения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t>Информация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11"/>
              </w:rPr>
              <w:t>об исполнении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rStyle w:val="11"/>
              </w:rPr>
              <w:t>2.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rStyle w:val="11"/>
              </w:rPr>
              <w:t>3.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rStyle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12"/>
                <w:b w:val="0"/>
                <w:bCs w:val="0"/>
              </w:rPr>
              <w:t>1.</w:t>
            </w:r>
          </w:p>
        </w:tc>
        <w:tc>
          <w:tcPr>
            <w:tcW w:w="93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11"/>
              </w:rPr>
              <w:t>Организационно-методическое и правовое обеспечение учреждения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both"/>
              <w:rPr>
                <w:rStyle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1.1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основе, по мере необходимости. Осуществляется постоянный контроль за актуальным состоянием информации и ее наличии на официальном сайте и в общедоступных местах учреждения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1.2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антикоррупционного положения в трудовые договоры и должностные инструкции работников учреждения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по мере необходимости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ind w:left="-1" w:firstLine="1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2.</w:t>
            </w:r>
          </w:p>
        </w:tc>
        <w:tc>
          <w:tcPr>
            <w:tcW w:w="9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11"/>
              </w:rPr>
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0" w:lineRule="auto"/>
              <w:rPr>
                <w:rStyle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2.1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 xml:space="preserve">Выполняется. </w:t>
            </w:r>
          </w:p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П</w:t>
            </w:r>
            <w:r>
              <w:rPr>
                <w:rStyle w:val="9"/>
                <w:sz w:val="22"/>
                <w:szCs w:val="22"/>
                <w:highlight w:val="none"/>
              </w:rPr>
              <w:t xml:space="preserve">роведение оперативных совещаний с работниками лечебного </w:t>
            </w:r>
            <w:bookmarkStart w:id="2" w:name="_GoBack"/>
            <w:bookmarkEnd w:id="2"/>
            <w:r>
              <w:rPr>
                <w:rStyle w:val="9"/>
                <w:color w:val="auto"/>
                <w:sz w:val="22"/>
                <w:szCs w:val="22"/>
                <w:highlight w:val="none"/>
              </w:rPr>
              <w:t>учреждения (12.08.2021 г.)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2.2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 xml:space="preserve">Выполняется.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2.3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</w:t>
            </w:r>
          </w:p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 отчетный период обращений зарегистрировано не было.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2.4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</w:t>
            </w:r>
          </w:p>
          <w:p>
            <w:pPr>
              <w:pStyle w:val="8"/>
              <w:spacing w:after="0"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Размещение информационного блока «Противодействие коррупции» на сайте лечебного учреждения, а также информационных листовок антикоррупционного характера на информационных стендах лечебного учреждения. В случае изменения локально-нормативных актов информация также размещается на сайте.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rStyle w:val="9"/>
                <w:sz w:val="22"/>
                <w:szCs w:val="22"/>
              </w:rPr>
              <w:t>2.</w:t>
            </w:r>
            <w:r>
              <w:rPr>
                <w:rStyle w:val="9"/>
                <w:sz w:val="22"/>
                <w:szCs w:val="22"/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 xml:space="preserve">Постоянно 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</w:t>
            </w:r>
          </w:p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 отчетный период фактов коррупции не выявлено.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rStyle w:val="9"/>
                <w:b/>
                <w:sz w:val="22"/>
                <w:szCs w:val="22"/>
              </w:rPr>
              <w:t>3.</w:t>
            </w:r>
          </w:p>
        </w:tc>
        <w:tc>
          <w:tcPr>
            <w:tcW w:w="93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rStyle w:val="11"/>
              </w:rPr>
              <w:t>Внедрение антикоррупционных механизмов в деятельность учреждения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rStyle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3.1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по результатам поступления информации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</w:t>
            </w:r>
          </w:p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 отчетный период информация о фактах проявления коррупции в лечебном учреждении не поступала.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2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3.2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по мере необходимости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</w:t>
            </w:r>
          </w:p>
          <w:p>
            <w:pPr>
              <w:pStyle w:val="8"/>
              <w:shd w:val="clear" w:color="auto" w:fill="auto"/>
              <w:spacing w:line="240" w:lineRule="auto"/>
              <w:rPr>
                <w:rStyle w:val="9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3.3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до 30 апреля 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Выполнено (</w:t>
            </w:r>
            <w:r>
              <w:rPr>
                <w:sz w:val="22"/>
                <w:szCs w:val="22"/>
              </w:rPr>
              <w:t>26.03.2021 года).</w:t>
            </w:r>
          </w:p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отчётный период сведения не предоставлялись</w:t>
            </w:r>
          </w:p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3.4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требований,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систематический контроль. Фактов нарушения законодательства в отчетный период не выявлено.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3.5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требований, установленных частью 4 статьи 12 Федерального закона от 25 декабря 2008 года № 273-ФЗ «О противодействии коррупции»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систематический контроль. Фактов нарушения законодательства в отчетный период не выявлено.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3.6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ограничений, установленных статьей 74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 Фактов нарушения законодательства в отчетный период не выявлено.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3.7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требований, установленных статьей 75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 Фактов нарушения законодательства в отчетный период не выявлено.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3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4.</w:t>
            </w:r>
          </w:p>
        </w:tc>
        <w:tc>
          <w:tcPr>
            <w:tcW w:w="148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0" w:lineRule="auto"/>
              <w:rPr>
                <w:rStyle w:val="11"/>
              </w:rPr>
            </w:pPr>
            <w:r>
              <w:rPr>
                <w:rStyle w:val="11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4.1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4.2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4.3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4.4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11"/>
              </w:rPr>
              <w:t>5.</w:t>
            </w:r>
          </w:p>
        </w:tc>
        <w:tc>
          <w:tcPr>
            <w:tcW w:w="148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rPr>
                <w:rStyle w:val="11"/>
              </w:rPr>
            </w:pPr>
            <w:r>
              <w:rPr>
                <w:rStyle w:val="11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3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5.1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</w:t>
            </w:r>
          </w:p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 отчетный период обращений зарегистрировано не было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5.2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5.3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соблюдения регламента очередности на предоставление услуг (в том числе санаторно-курортное лечение и др.)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5.4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проверки качества предоставляемых услуг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5.5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исполнением порядка предоставления платных услуг учреждением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5.6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Выполняется на постоянной основе.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5.7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установленным ДЗВО срокам, к 20 </w:t>
            </w:r>
            <w:r>
              <w:rPr>
                <w:sz w:val="22"/>
                <w:szCs w:val="22"/>
                <w:lang w:val="ru-RU"/>
              </w:rPr>
              <w:t>января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202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240" w:lineRule="auto"/>
              <w:jc w:val="left"/>
              <w:rPr>
                <w:rStyle w:val="9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Выполнено.</w:t>
            </w:r>
          </w:p>
        </w:tc>
      </w:tr>
    </w:tbl>
    <w:p>
      <w:pPr>
        <w:pStyle w:val="14"/>
        <w:keepNext/>
        <w:keepLines/>
        <w:shd w:val="clear" w:color="auto" w:fill="auto"/>
        <w:spacing w:line="280" w:lineRule="exact"/>
        <w:rPr>
          <w:rStyle w:val="7"/>
          <w:sz w:val="22"/>
          <w:szCs w:val="22"/>
        </w:rPr>
      </w:pPr>
      <w:bookmarkStart w:id="0" w:name="bookmark1"/>
    </w:p>
    <w:p>
      <w:pPr>
        <w:pStyle w:val="14"/>
        <w:keepNext/>
        <w:keepLines/>
        <w:shd w:val="clear" w:color="auto" w:fill="auto"/>
        <w:spacing w:line="280" w:lineRule="exact"/>
        <w:jc w:val="both"/>
        <w:rPr>
          <w:b/>
          <w:bCs/>
          <w:sz w:val="22"/>
          <w:szCs w:val="22"/>
        </w:rPr>
      </w:pPr>
      <w:r>
        <w:rPr>
          <w:rStyle w:val="7"/>
          <w:b/>
          <w:bCs/>
          <w:sz w:val="22"/>
          <w:szCs w:val="22"/>
        </w:rPr>
        <w:t>Главный врач БУ3 ВО «Вологодская областная детская больница №2»</w:t>
      </w:r>
      <w:bookmarkStart w:id="1" w:name="bookmark2"/>
      <w:r>
        <w:rPr>
          <w:rStyle w:val="7"/>
          <w:b/>
          <w:bCs/>
          <w:sz w:val="22"/>
          <w:szCs w:val="22"/>
        </w:rPr>
        <w:tab/>
      </w:r>
      <w:r>
        <w:rPr>
          <w:rStyle w:val="7"/>
          <w:b/>
          <w:bCs/>
          <w:sz w:val="22"/>
          <w:szCs w:val="22"/>
        </w:rPr>
        <w:tab/>
      </w:r>
      <w:r>
        <w:rPr>
          <w:rStyle w:val="7"/>
          <w:b/>
          <w:bCs/>
          <w:sz w:val="22"/>
          <w:szCs w:val="22"/>
        </w:rPr>
        <w:tab/>
      </w:r>
      <w:r>
        <w:rPr>
          <w:rStyle w:val="7"/>
          <w:b/>
          <w:bCs/>
          <w:sz w:val="22"/>
          <w:szCs w:val="22"/>
        </w:rPr>
        <w:tab/>
      </w:r>
      <w:r>
        <w:rPr>
          <w:rStyle w:val="7"/>
          <w:b/>
          <w:bCs/>
          <w:sz w:val="22"/>
          <w:szCs w:val="22"/>
        </w:rPr>
        <w:tab/>
      </w:r>
      <w:r>
        <w:rPr>
          <w:rStyle w:val="7"/>
          <w:b/>
          <w:bCs/>
          <w:sz w:val="22"/>
          <w:szCs w:val="22"/>
        </w:rPr>
        <w:t xml:space="preserve">                             </w:t>
      </w:r>
      <w:r>
        <w:rPr>
          <w:rStyle w:val="7"/>
          <w:b/>
          <w:bCs/>
          <w:sz w:val="22"/>
          <w:szCs w:val="22"/>
        </w:rPr>
        <w:tab/>
      </w:r>
      <w:bookmarkEnd w:id="1"/>
      <w:r>
        <w:rPr>
          <w:rStyle w:val="7"/>
          <w:b/>
          <w:bCs/>
          <w:sz w:val="22"/>
          <w:szCs w:val="22"/>
        </w:rPr>
        <w:t>В.А. Иванова</w:t>
      </w: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01</w:t>
      </w:r>
      <w:r>
        <w:rPr>
          <w:rFonts w:ascii="Times New Roman" w:hAnsi="Times New Roman" w:cs="Times New Roman"/>
          <w:color w:val="auto"/>
          <w:sz w:val="22"/>
          <w:szCs w:val="22"/>
        </w:rPr>
        <w:t>.202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г.</w:t>
      </w:r>
    </w:p>
    <w:p>
      <w:pPr>
        <w:pStyle w:val="14"/>
        <w:keepNext/>
        <w:keepLines/>
        <w:shd w:val="clear" w:color="auto" w:fill="auto"/>
        <w:spacing w:line="280" w:lineRule="exact"/>
        <w:rPr>
          <w:rStyle w:val="7"/>
          <w:sz w:val="22"/>
          <w:szCs w:val="22"/>
        </w:rPr>
      </w:pPr>
    </w:p>
    <w:bookmarkEnd w:id="0"/>
    <w:p>
      <w:pPr>
        <w:rPr>
          <w:sz w:val="22"/>
          <w:szCs w:val="22"/>
        </w:rPr>
      </w:pPr>
    </w:p>
    <w:sectPr>
      <w:footerReference r:id="rId5" w:type="default"/>
      <w:pgSz w:w="16834" w:h="11909" w:orient="landscape"/>
      <w:pgMar w:top="284" w:right="802" w:bottom="709" w:left="770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6678F"/>
    <w:rsid w:val="001E0854"/>
    <w:rsid w:val="00277AF4"/>
    <w:rsid w:val="002C0A73"/>
    <w:rsid w:val="006F63E9"/>
    <w:rsid w:val="00800C83"/>
    <w:rsid w:val="008174B5"/>
    <w:rsid w:val="008927E7"/>
    <w:rsid w:val="009A34B3"/>
    <w:rsid w:val="00A0058F"/>
    <w:rsid w:val="00A204EA"/>
    <w:rsid w:val="00BB23C7"/>
    <w:rsid w:val="00F1280A"/>
    <w:rsid w:val="17D316BA"/>
    <w:rsid w:val="1EA6678F"/>
    <w:rsid w:val="29BA2715"/>
    <w:rsid w:val="2AA400D0"/>
    <w:rsid w:val="44820E73"/>
    <w:rsid w:val="58A56AE2"/>
    <w:rsid w:val="70B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  <w:spacing w:after="200" w:line="276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3"/>
    <w:basedOn w:val="1"/>
    <w:link w:val="16"/>
    <w:unhideWhenUsed/>
    <w:qFormat/>
    <w:uiPriority w:val="99"/>
    <w:pPr>
      <w:widowControl/>
      <w:spacing w:after="0" w:line="240" w:lineRule="auto"/>
    </w:pPr>
    <w:rPr>
      <w:rFonts w:ascii="Times New Roman" w:hAnsi="Times New Roman" w:eastAsia="Times New Roman" w:cs="Times New Roman"/>
      <w:color w:val="auto"/>
      <w:sz w:val="28"/>
      <w:szCs w:val="20"/>
      <w:lang w:bidi="ar-SA"/>
    </w:rPr>
  </w:style>
  <w:style w:type="paragraph" w:customStyle="1" w:styleId="6">
    <w:name w:val="Основной текст (3)"/>
    <w:basedOn w:val="1"/>
    <w:qFormat/>
    <w:uiPriority w:val="0"/>
    <w:pPr>
      <w:shd w:val="clear" w:color="auto" w:fill="FFFFFF"/>
      <w:spacing w:line="299" w:lineRule="exact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customStyle="1" w:styleId="7">
    <w:name w:val="Заголовок №1"/>
    <w:basedOn w:val="2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8">
    <w:name w:val="Основной текст (2)2"/>
    <w:basedOn w:val="1"/>
    <w:link w:val="10"/>
    <w:qFormat/>
    <w:uiPriority w:val="0"/>
    <w:pPr>
      <w:shd w:val="clear" w:color="auto" w:fill="FFFFFF"/>
      <w:spacing w:line="270" w:lineRule="exact"/>
      <w:jc w:val="center"/>
    </w:pPr>
    <w:rPr>
      <w:rFonts w:ascii="Times New Roman" w:hAnsi="Times New Roman" w:eastAsia="Times New Roman" w:cs="Times New Roman"/>
    </w:rPr>
  </w:style>
  <w:style w:type="character" w:customStyle="1" w:styleId="9">
    <w:name w:val="Основной текст (2)1"/>
    <w:basedOn w:val="1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2)_"/>
    <w:basedOn w:val="2"/>
    <w:link w:val="8"/>
    <w:qFormat/>
    <w:uiPriority w:val="0"/>
    <w:rPr>
      <w:rFonts w:ascii="Times New Roman" w:hAnsi="Times New Roman" w:eastAsia="Times New Roman" w:cs="Times New Roman"/>
    </w:rPr>
  </w:style>
  <w:style w:type="character" w:customStyle="1" w:styleId="11">
    <w:name w:val="Основной текст (2) + 11 pt;Полужирный"/>
    <w:basedOn w:val="10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2) + Tahoma;11 pt"/>
    <w:basedOn w:val="10"/>
    <w:qFormat/>
    <w:uiPriority w:val="0"/>
    <w:rPr>
      <w:rFonts w:ascii="Tahoma" w:hAnsi="Tahoma" w:eastAsia="Tahoma" w:cs="Tahoma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2)"/>
    <w:basedOn w:val="2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14">
    <w:name w:val="Заголовок №11"/>
    <w:basedOn w:val="1"/>
    <w:qFormat/>
    <w:uiPriority w:val="0"/>
    <w:pPr>
      <w:shd w:val="clear" w:color="auto" w:fill="FFFFFF"/>
      <w:spacing w:line="320" w:lineRule="exact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5">
    <w:name w:val="Текст выноски Знак"/>
    <w:basedOn w:val="2"/>
    <w:link w:val="4"/>
    <w:qFormat/>
    <w:uiPriority w:val="0"/>
    <w:rPr>
      <w:rFonts w:ascii="Tahoma" w:hAnsi="Tahoma" w:cs="Tahoma"/>
      <w:color w:val="000000"/>
      <w:sz w:val="16"/>
      <w:szCs w:val="16"/>
      <w:lang w:bidi="ru-RU"/>
    </w:rPr>
  </w:style>
  <w:style w:type="character" w:customStyle="1" w:styleId="16">
    <w:name w:val="Основной текст 3 Знак"/>
    <w:basedOn w:val="2"/>
    <w:link w:val="5"/>
    <w:qFormat/>
    <w:uiPriority w:val="99"/>
    <w:rPr>
      <w:rFonts w:ascii="Times New Roman" w:hAnsi="Times New Roman" w:eastAsia="Times New Roman" w:cs="Times New Roman"/>
      <w:sz w:val="28"/>
    </w:r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847</Words>
  <Characters>6209</Characters>
  <Lines>51</Lines>
  <Paragraphs>14</Paragraphs>
  <TotalTime>72</TotalTime>
  <ScaleCrop>false</ScaleCrop>
  <LinksUpToDate>false</LinksUpToDate>
  <CharactersWithSpaces>7042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2020-04-13T09:32:00Z</dcterms:created>
  <dc:creator>SilinaOA</dc:creator>
  <cp:lastModifiedBy>AnanievAN</cp:lastModifiedBy>
  <cp:lastPrinted>2021-10-15T12:38:00Z</cp:lastPrinted>
  <dcterms:modified xsi:type="dcterms:W3CDTF">2022-05-27T07:36:19Z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