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>
      <w:pPr>
        <w:pStyle w:val="4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ТРУДА И СОЦИАЛЬНОЙ ЗАЩИТЫ РОССИЙСКОЙ ФЕДЕРАЦИИ</w:t>
      </w:r>
    </w:p>
    <w:p>
      <w:pPr>
        <w:pStyle w:val="4"/>
        <w:jc w:val="center"/>
        <w:rPr>
          <w:sz w:val="20"/>
          <w:szCs w:val="20"/>
        </w:rPr>
      </w:pPr>
    </w:p>
    <w:p>
      <w:pPr>
        <w:pStyle w:val="4"/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</w:p>
    <w:p>
      <w:pPr>
        <w:pStyle w:val="4"/>
        <w:jc w:val="center"/>
        <w:rPr>
          <w:sz w:val="20"/>
          <w:szCs w:val="20"/>
        </w:rPr>
      </w:pPr>
      <w:r>
        <w:rPr>
          <w:sz w:val="20"/>
          <w:szCs w:val="20"/>
        </w:rPr>
        <w:t>от 4 марта 2013 года</w:t>
      </w:r>
    </w:p>
    <w:p>
      <w:pPr>
        <w:pStyle w:val="4"/>
        <w:jc w:val="center"/>
        <w:rPr>
          <w:sz w:val="20"/>
          <w:szCs w:val="20"/>
        </w:rPr>
      </w:pPr>
    </w:p>
    <w:p>
      <w:pPr>
        <w:pStyle w:val="4"/>
        <w:jc w:val="center"/>
        <w:rPr>
          <w:sz w:val="20"/>
          <w:szCs w:val="20"/>
        </w:rPr>
      </w:pPr>
      <w:r>
        <w:rPr>
          <w:sz w:val="20"/>
          <w:szCs w:val="20"/>
        </w:rPr>
        <w:t>ОБЗОР</w:t>
      </w:r>
    </w:p>
    <w:p>
      <w:pPr>
        <w:pStyle w:val="4"/>
        <w:jc w:val="center"/>
        <w:rPr>
          <w:sz w:val="20"/>
          <w:szCs w:val="20"/>
        </w:rPr>
      </w:pPr>
      <w:r>
        <w:rPr>
          <w:sz w:val="20"/>
          <w:szCs w:val="20"/>
        </w:rPr>
        <w:t>РЕКОМЕНДАЦИЙ ПО ОСУЩЕСТВЛЕНИЮ КОМПЛЕКСА ОРГАНИЗАЦИОННЫХ,</w:t>
      </w:r>
    </w:p>
    <w:p>
      <w:pPr>
        <w:pStyle w:val="4"/>
        <w:jc w:val="center"/>
        <w:rPr>
          <w:sz w:val="20"/>
          <w:szCs w:val="20"/>
        </w:rPr>
      </w:pPr>
      <w:r>
        <w:rPr>
          <w:sz w:val="20"/>
          <w:szCs w:val="20"/>
        </w:rPr>
        <w:t>РАЗЪЯСНИТЕЛЬНЫХ И ИНЫХ МЕР ПО НЕДОПУЩЕНИЮ ДОЛЖНОСТНЫМИ</w:t>
      </w:r>
    </w:p>
    <w:p>
      <w:pPr>
        <w:pStyle w:val="4"/>
        <w:jc w:val="center"/>
        <w:rPr>
          <w:sz w:val="20"/>
          <w:szCs w:val="20"/>
        </w:rPr>
      </w:pPr>
      <w:r>
        <w:rPr>
          <w:sz w:val="20"/>
          <w:szCs w:val="20"/>
        </w:rPr>
        <w:t>ЛИЦАМИ ПОВЕДЕНИЯ, КОТОРОЕ МОЖЕТ ВОСПРИНИМАТЬСЯ ОКРУЖАЮЩИМИ</w:t>
      </w:r>
    </w:p>
    <w:p>
      <w:pPr>
        <w:pStyle w:val="4"/>
        <w:jc w:val="center"/>
        <w:rPr>
          <w:sz w:val="20"/>
          <w:szCs w:val="20"/>
        </w:rPr>
      </w:pPr>
      <w:r>
        <w:rPr>
          <w:sz w:val="20"/>
          <w:szCs w:val="20"/>
        </w:rPr>
        <w:t>КАК ОБЕЩАНИЕ ДАЧИ ВЗЯТКИ ИЛИ ПРЕДЛОЖЕНИЕ ДАЧИ ВЗЯТКИ ЛИБО</w:t>
      </w:r>
    </w:p>
    <w:p>
      <w:pPr>
        <w:pStyle w:val="4"/>
        <w:jc w:val="center"/>
        <w:rPr>
          <w:sz w:val="20"/>
          <w:szCs w:val="20"/>
        </w:rPr>
      </w:pPr>
      <w:r>
        <w:rPr>
          <w:sz w:val="20"/>
          <w:szCs w:val="20"/>
        </w:rPr>
        <w:t>КАК СОГЛАСИЕ ПРИНЯТЬ ВЗЯТКУ ИЛИ КАК ПРОСЬБА О ДАЧЕ ВЗЯТКИ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Российская Федерация реализует принятые 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r>
        <w:fldChar w:fldCharType="begin"/>
      </w:r>
      <w:r>
        <w:instrText xml:space="preserve"> HYPERLINK "consultantplus://offline/ref=646702CF28566EFBA0A7930DEBD2BD49F73DD544DA730B2942F8B9A987A7BCC5E0C2CA5364CDjCeCM" </w:instrText>
      </w:r>
      <w:r>
        <w:fldChar w:fldCharType="separate"/>
      </w:r>
      <w:r>
        <w:rPr>
          <w:rFonts w:ascii="Calibri" w:hAnsi="Calibri" w:cs="Calibri"/>
          <w:color w:val="0000FF"/>
        </w:rPr>
        <w:t>статьей 3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какими-либо из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r>
        <w:fldChar w:fldCharType="begin"/>
      </w:r>
      <w:r>
        <w:instrText xml:space="preserve"> HYPERLINK "consultantplus://offline/ref=646702CF28566EFBA0A79602E8D2BD49F23AD044D4235C2B13ADB7AC8FjFe7M" </w:instrText>
      </w:r>
      <w: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 - Федеральный закон N 97-ФЗ).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Вступившие в силу 17 мая 2011 г. изменения, внесенные в Уголовный </w:t>
      </w:r>
      <w:r>
        <w:fldChar w:fldCharType="begin"/>
      </w:r>
      <w:r>
        <w:instrText xml:space="preserve"> HYPERLINK "consultantplus://offline/ref=646702CF28566EFBA0A79602E8D2BD49F23FD14BD52C5C2B13ADB7AC8FjFe7M" </w:instrText>
      </w:r>
      <w:r>
        <w:fldChar w:fldCharType="separate"/>
      </w:r>
      <w:r>
        <w:rPr>
          <w:rFonts w:ascii="Calibri" w:hAnsi="Calibri" w:cs="Calibri"/>
          <w:color w:val="0000FF"/>
        </w:rPr>
        <w:t>кодекс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r>
        <w:fldChar w:fldCharType="begin"/>
      </w:r>
      <w:r>
        <w:instrText xml:space="preserve"> HYPERLINK "consultantplus://offline/ref=646702CF28566EFBA0A79602E8D2BD49F23FD14BD52C5C2B13ADB7AC8FjFe7M" </w:instrText>
      </w:r>
      <w:r>
        <w:fldChar w:fldCharType="separate"/>
      </w:r>
      <w:r>
        <w:rPr>
          <w:rFonts w:ascii="Calibri" w:hAnsi="Calibri" w:cs="Calibri"/>
          <w:color w:val="0000FF"/>
        </w:rPr>
        <w:t>УК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РФ дополнен нормой, предусматривающей ответственность за посредничество во взяточничестве (</w:t>
      </w:r>
      <w:r>
        <w:fldChar w:fldCharType="begin"/>
      </w:r>
      <w:r>
        <w:instrText xml:space="preserve"> HYPERLINK "consultantplus://offline/ref=646702CF28566EFBA0A79602E8D2BD49F23FD14BD52C5C2B13ADB7AC8FF7F4D5AE87C75769jCe3M" </w:instrText>
      </w:r>
      <w:r>
        <w:fldChar w:fldCharType="separate"/>
      </w:r>
      <w:r>
        <w:rPr>
          <w:rFonts w:ascii="Calibri" w:hAnsi="Calibri" w:cs="Calibri"/>
          <w:color w:val="0000FF"/>
        </w:rPr>
        <w:t>статья 291.1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r>
        <w:fldChar w:fldCharType="begin"/>
      </w:r>
      <w:r>
        <w:instrText xml:space="preserve"> HYPERLINK "consultantplus://offline/ref=646702CF28566EFBA0A79602E8D2BD49F23FD14BD52C5C2B13ADB7AC8FF7F4D5AE87C75765jCeBM" </w:instrText>
      </w:r>
      <w:r>
        <w:fldChar w:fldCharType="separate"/>
      </w:r>
      <w:r>
        <w:rPr>
          <w:rFonts w:ascii="Calibri" w:hAnsi="Calibri" w:cs="Calibri"/>
          <w:color w:val="0000FF"/>
        </w:rPr>
        <w:t>статьи 204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, </w:t>
      </w:r>
      <w:r>
        <w:fldChar w:fldCharType="begin"/>
      </w:r>
      <w:r>
        <w:instrText xml:space="preserve"> HYPERLINK "consultantplus://offline/ref=646702CF28566EFBA0A79602E8D2BD49F23FD14BD52C5C2B13ADB7AC8FF7F4D5AE87C75766jCeDM" </w:instrText>
      </w:r>
      <w:r>
        <w:fldChar w:fldCharType="separate"/>
      </w:r>
      <w:r>
        <w:rPr>
          <w:rFonts w:ascii="Calibri" w:hAnsi="Calibri" w:cs="Calibri"/>
          <w:color w:val="0000FF"/>
        </w:rPr>
        <w:t>290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, </w:t>
      </w:r>
      <w:r>
        <w:fldChar w:fldCharType="begin"/>
      </w:r>
      <w:r>
        <w:instrText xml:space="preserve"> HYPERLINK "consultantplus://offline/ref=646702CF28566EFBA0A79602E8D2BD49F23FD14BD52C5C2B13ADB7AC8FF7F4D5AE87C75768jCeFM" </w:instrText>
      </w:r>
      <w:r>
        <w:fldChar w:fldCharType="separate"/>
      </w:r>
      <w:r>
        <w:rPr>
          <w:rFonts w:ascii="Calibri" w:hAnsi="Calibri" w:cs="Calibri"/>
          <w:color w:val="0000FF"/>
        </w:rPr>
        <w:t>291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 в </w:t>
      </w:r>
      <w:r>
        <w:fldChar w:fldCharType="begin"/>
      </w:r>
      <w:r>
        <w:instrText xml:space="preserve"> HYPERLINK "consultantplus://offline/ref=646702CF28566EFBA0A79602E8D2BD49F23FD14BD52C5C2B13ADB7AC8FF7F4D5AE87C75769jCeCM" </w:instrText>
      </w:r>
      <w:r>
        <w:fldChar w:fldCharType="separate"/>
      </w:r>
      <w:r>
        <w:rPr>
          <w:rFonts w:ascii="Calibri" w:hAnsi="Calibri" w:cs="Calibri"/>
          <w:color w:val="0000FF"/>
        </w:rPr>
        <w:t>примечании к статье 291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Введена новая </w:t>
      </w:r>
      <w:r>
        <w:fldChar w:fldCharType="begin"/>
      </w:r>
      <w:r>
        <w:instrText xml:space="preserve"> HYPERLINK "consultantplus://offline/ref=646702CF28566EFBA0A79602E8D2BD49F23FD14BD52C5C2B13ADB7AC8FF7F4D5AE87C75769jCe3M" </w:instrText>
      </w:r>
      <w:r>
        <w:fldChar w:fldCharType="separate"/>
      </w:r>
      <w:r>
        <w:rPr>
          <w:rFonts w:ascii="Calibri" w:hAnsi="Calibri" w:cs="Calibri"/>
          <w:color w:val="0000FF"/>
        </w:rPr>
        <w:t>статья 291.1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fldChar w:fldCharType="begin"/>
      </w:r>
      <w:r>
        <w:instrText xml:space="preserve"> HYPERLINK "consultantplus://offline/ref=646702CF28566EFBA0A79602E8D2BD49F23FD14BD52C5C2B13ADB7AC8FF7F4D5AE87C75660jCe2M" </w:instrText>
      </w:r>
      <w:r>
        <w:fldChar w:fldCharType="separate"/>
      </w:r>
      <w:r>
        <w:rPr>
          <w:rFonts w:ascii="Calibri" w:hAnsi="Calibri" w:cs="Calibri"/>
          <w:color w:val="0000FF"/>
        </w:rPr>
        <w:t>части 5 статьи 291.1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r>
        <w:fldChar w:fldCharType="begin"/>
      </w:r>
      <w:r>
        <w:instrText xml:space="preserve"> HYPERLINK "consultantplus://offline/ref=646702CF28566EFBA0A79602E8D2BD49F23FD14BD52C5C2B13ADB7AC8FF7F4D5AE87C75660jCe2M" </w:instrText>
      </w:r>
      <w:r>
        <w:fldChar w:fldCharType="separate"/>
      </w:r>
      <w:r>
        <w:rPr>
          <w:rFonts w:ascii="Calibri" w:hAnsi="Calibri" w:cs="Calibri"/>
          <w:color w:val="0000FF"/>
        </w:rPr>
        <w:t>пятой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и </w:t>
      </w:r>
      <w:r>
        <w:fldChar w:fldCharType="begin"/>
      </w:r>
      <w:r>
        <w:instrText xml:space="preserve"> HYPERLINK "consultantplus://offline/ref=646702CF28566EFBA0A79602E8D2BD49F23FD14BD52C5C2B13ADB7AC8FF7F4D5AE87C75769jCe2M" </w:instrText>
      </w:r>
      <w:r>
        <w:fldChar w:fldCharType="separate"/>
      </w:r>
      <w:r>
        <w:rPr>
          <w:rFonts w:ascii="Calibri" w:hAnsi="Calibri" w:cs="Calibri"/>
          <w:color w:val="0000FF"/>
        </w:rPr>
        <w:t>первой частями статьи 291.1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r>
        <w:fldChar w:fldCharType="begin"/>
      </w:r>
      <w:r>
        <w:instrText xml:space="preserve"> HYPERLINK "consultantplus://offline/ref=646702CF28566EFBA0A79602E8D2BD49F23FD142D5205C2B13ADB7AC8FjFe7M" </w:instrText>
      </w:r>
      <w:r>
        <w:fldChar w:fldCharType="separate"/>
      </w:r>
      <w:r>
        <w:rPr>
          <w:rFonts w:ascii="Calibri" w:hAnsi="Calibri" w:cs="Calibri"/>
          <w:color w:val="0000FF"/>
        </w:rPr>
        <w:t>Кодекс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Российской Федерации об административных правонарушениях (далее - КоАП РФ).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в частности, Федеральным </w:t>
      </w:r>
      <w:r>
        <w:fldChar w:fldCharType="begin"/>
      </w:r>
      <w:r>
        <w:instrText xml:space="preserve"> HYPERLINK "consultantplus://offline/ref=646702CF28566EFBA0A79602E8D2BD49F23AD044D4235C2B13ADB7AC8FjFe7M" </w:instrText>
      </w:r>
      <w: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N 97-ФЗ введена </w:t>
      </w:r>
      <w:r>
        <w:fldChar w:fldCharType="begin"/>
      </w:r>
      <w:r>
        <w:instrText xml:space="preserve"> HYPERLINK "consultantplus://offline/ref=646702CF28566EFBA0A79602E8D2BD49F23FD142D5205C2B13ADB7AC8FF7F4D5AE87C75166C9jCe5M" </w:instrText>
      </w:r>
      <w:r>
        <w:fldChar w:fldCharType="separate"/>
      </w:r>
      <w:r>
        <w:rPr>
          <w:rFonts w:ascii="Calibri" w:hAnsi="Calibri" w:cs="Calibri"/>
          <w:color w:val="0000FF"/>
        </w:rPr>
        <w:t>статья 19.28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r>
        <w:fldChar w:fldCharType="begin"/>
      </w:r>
      <w:r>
        <w:instrText xml:space="preserve"> HYPERLINK "consultantplus://offline/ref=646702CF28566EFBA0A79602E8D2BD49F238DB44D3255C2B13ADB7AC8FF7F4D5AE87C75260CBC5CEjAe3M" </w:instrText>
      </w:r>
      <w: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включенные в комплекс мер, рекомендуется осуществлять по следующим направлениям: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осуществления комплекса мер являются: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данного направления рекомендуется осуществлять посредством: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серии учебно-практических семинаров (тренингов);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рамках серии учебно-практических семинаров является целесообразным рассмотрение следующих вопросов.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r>
        <w:fldChar w:fldCharType="begin"/>
      </w:r>
      <w:r>
        <w:instrText xml:space="preserve"> HYPERLINK "consultantplus://offline/ref=646702CF28566EFBA0A79602E8D2BD49F238D343D1275C2B13ADB7AC8FF7F4D5AE87C75260CBC5C8jAe5M" </w:instrText>
      </w:r>
      <w:r>
        <w:fldChar w:fldCharType="separate"/>
      </w:r>
      <w:r>
        <w:rPr>
          <w:rFonts w:ascii="Calibri" w:hAnsi="Calibri" w:cs="Calibri"/>
          <w:color w:val="0000FF"/>
        </w:rPr>
        <w:t>пункт 9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r>
        <w:fldChar w:fldCharType="begin"/>
      </w:r>
      <w:r>
        <w:instrText xml:space="preserve"> HYPERLINK "consultantplus://offline/ref=646702CF28566EFBA0A79602E8D2BD49F23FD142D5205C2B13ADB7AC8FF7F4D5AE87C75166C9jCe5M" </w:instrText>
      </w:r>
      <w:r>
        <w:fldChar w:fldCharType="separate"/>
      </w:r>
      <w:r>
        <w:rPr>
          <w:rFonts w:ascii="Calibri" w:hAnsi="Calibri" w:cs="Calibri"/>
          <w:color w:val="0000FF"/>
        </w:rPr>
        <w:t>статьей 19.28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Понятие покушения на </w:t>
      </w:r>
      <w:r>
        <w:fldChar w:fldCharType="begin"/>
      </w:r>
      <w:r>
        <w:instrText xml:space="preserve"> HYPERLINK "consultantplus://offline/ref=646702CF28566EFBA0A79602E8D2BD49F23FD14BD52C5C2B13ADB7AC8FF7F4D5AE87C75766jCeDM" </w:instrText>
      </w:r>
      <w:r>
        <w:fldChar w:fldCharType="separate"/>
      </w:r>
      <w:r>
        <w:rPr>
          <w:rFonts w:ascii="Calibri" w:hAnsi="Calibri" w:cs="Calibri"/>
          <w:color w:val="0000FF"/>
        </w:rPr>
        <w:t>получение взятки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r>
        <w:fldChar w:fldCharType="begin"/>
      </w:r>
      <w:r>
        <w:instrText xml:space="preserve"> HYPERLINK "consultantplus://offline/ref=646702CF28566EFBA0A79602E8D2BD49F23FD14BD52C5C2B13ADB7AC8FF7F4D5AE87C75260CBC4C8jAe4M" </w:instrText>
      </w:r>
      <w:r>
        <w:fldChar w:fldCharType="separate"/>
      </w:r>
      <w:r>
        <w:rPr>
          <w:rFonts w:ascii="Calibri" w:hAnsi="Calibri" w:cs="Calibri"/>
          <w:color w:val="0000FF"/>
        </w:rPr>
        <w:t>покушение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на получение взятки или незаконное вознаграждение при коммерческом подкупе (</w:t>
      </w:r>
      <w:r>
        <w:fldChar w:fldCharType="begin"/>
      </w:r>
      <w:r>
        <w:instrText xml:space="preserve"> HYPERLINK "consultantplus://offline/ref=646702CF28566EFBA0A79602E8D2BD49F238D343D1275C2B13ADB7AC8FF7F4D5AE87C75260CBC5C8jAe1M" </w:instrText>
      </w:r>
      <w:r>
        <w:fldChar w:fldCharType="separate"/>
      </w:r>
      <w:r>
        <w:rPr>
          <w:rFonts w:ascii="Calibri" w:hAnsi="Calibri" w:cs="Calibri"/>
          <w:color w:val="0000FF"/>
        </w:rPr>
        <w:t>пункт 11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Постановления Пленума ВС РФ N 6).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родственников в получении взятки. 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Понятие вымогательства взятки. 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(</w:t>
      </w:r>
      <w:r>
        <w:fldChar w:fldCharType="begin"/>
      </w:r>
      <w:r>
        <w:instrText xml:space="preserve"> HYPERLINK "consultantplus://offline/ref=646702CF28566EFBA0A79602E8D2BD49F238D343D1275C2B13ADB7AC8FF7F4D5AE87C75260CBC5C9jAe2M" </w:instrText>
      </w:r>
      <w:r>
        <w:fldChar w:fldCharType="separate"/>
      </w:r>
      <w:r>
        <w:rPr>
          <w:rFonts w:ascii="Calibri" w:hAnsi="Calibri" w:cs="Calibri"/>
          <w:color w:val="0000FF"/>
        </w:rPr>
        <w:t>пункт 15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Постановления Пленума ВС РФ N 6).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 в частности предлагается подготовить памятки для служащих и работников по следующим вопросам: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r>
        <w:fldChar w:fldCharType="begin"/>
      </w:r>
      <w:r>
        <w:instrText xml:space="preserve"> HYPERLINK "consultantplus://offline/ref=646702CF28566EFBA0A79602E8D2BD49F23FD14BD52C5C2B13ADB7AC8FF7F4D5AE87C75766jCeDM" </w:instrText>
      </w:r>
      <w:r>
        <w:fldChar w:fldCharType="separate"/>
      </w:r>
      <w:r>
        <w:rPr>
          <w:rFonts w:ascii="Calibri" w:hAnsi="Calibri" w:cs="Calibri"/>
          <w:color w:val="0000FF"/>
        </w:rPr>
        <w:t>статьи 290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, </w:t>
      </w:r>
      <w:r>
        <w:fldChar w:fldCharType="begin"/>
      </w:r>
      <w:r>
        <w:instrText xml:space="preserve"> HYPERLINK "consultantplus://offline/ref=646702CF28566EFBA0A79602E8D2BD49F23FD14BD52C5C2B13ADB7AC8FF7F4D5AE87C75768jCeFM" </w:instrText>
      </w:r>
      <w:r>
        <w:fldChar w:fldCharType="separate"/>
      </w:r>
      <w:r>
        <w:rPr>
          <w:rFonts w:ascii="Calibri" w:hAnsi="Calibri" w:cs="Calibri"/>
          <w:color w:val="0000FF"/>
        </w:rPr>
        <w:t>291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, </w:t>
      </w:r>
      <w:r>
        <w:fldChar w:fldCharType="begin"/>
      </w:r>
      <w:r>
        <w:instrText xml:space="preserve"> HYPERLINK "consultantplus://offline/ref=646702CF28566EFBA0A79602E8D2BD49F23FD14BD52C5C2B13ADB7AC8FF7F4D5AE87C75769jCe3M" </w:instrText>
      </w:r>
      <w:r>
        <w:fldChar w:fldCharType="separate"/>
      </w:r>
      <w:r>
        <w:rPr>
          <w:rFonts w:ascii="Calibri" w:hAnsi="Calibri" w:cs="Calibri"/>
          <w:color w:val="0000FF"/>
        </w:rPr>
        <w:t>291.1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УК РФ; </w:t>
      </w:r>
      <w:r>
        <w:fldChar w:fldCharType="begin"/>
      </w:r>
      <w:r>
        <w:instrText xml:space="preserve"> HYPERLINK "consultantplus://offline/ref=646702CF28566EFBA0A79602E8D2BD49F23FD142D5205C2B13ADB7AC8FF7F4D5AE87C75166C9jCe5M" </w:instrText>
      </w:r>
      <w:r>
        <w:fldChar w:fldCharType="separate"/>
      </w:r>
      <w:r>
        <w:rPr>
          <w:rFonts w:ascii="Calibri" w:hAnsi="Calibri" w:cs="Calibri"/>
          <w:color w:val="0000FF"/>
        </w:rPr>
        <w:t>статьи 19.28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КоАп РФ; </w:t>
      </w:r>
      <w:r>
        <w:fldChar w:fldCharType="begin"/>
      </w:r>
      <w:r>
        <w:instrText xml:space="preserve"> HYPERLINK "consultantplus://offline/ref=646702CF28566EFBA0A79602E8D2BD49F238D343D1275C2B13ADB7AC8FF7F4D5AE87C75260CBC5C8jAe5M" </w:instrText>
      </w:r>
      <w:r>
        <w:fldChar w:fldCharType="separate"/>
      </w:r>
      <w:r>
        <w:rPr>
          <w:rFonts w:ascii="Calibri" w:hAnsi="Calibri" w:cs="Calibri"/>
          <w:color w:val="0000FF"/>
        </w:rPr>
        <w:t>пункты 9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, </w:t>
      </w:r>
      <w:r>
        <w:fldChar w:fldCharType="begin"/>
      </w:r>
      <w:r>
        <w:instrText xml:space="preserve"> HYPERLINK "consultantplus://offline/ref=646702CF28566EFBA0A79602E8D2BD49F238D343D1275C2B13ADB7AC8FF7F4D5AE87C75260CBC5C8jAe1M" </w:instrText>
      </w:r>
      <w:r>
        <w:fldChar w:fldCharType="separate"/>
      </w:r>
      <w:r>
        <w:rPr>
          <w:rFonts w:ascii="Calibri" w:hAnsi="Calibri" w:cs="Calibri"/>
          <w:color w:val="0000FF"/>
        </w:rPr>
        <w:t>11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, </w:t>
      </w:r>
      <w:r>
        <w:fldChar w:fldCharType="begin"/>
      </w:r>
      <w:r>
        <w:instrText xml:space="preserve"> HYPERLINK "consultantplus://offline/ref=646702CF28566EFBA0A79602E8D2BD49F238D343D1275C2B13ADB7AC8FF7F4D5AE87C75260CBC5C9jAe2M" </w:instrText>
      </w:r>
      <w:r>
        <w:fldChar w:fldCharType="separate"/>
      </w:r>
      <w:r>
        <w:rPr>
          <w:rFonts w:ascii="Calibri" w:hAnsi="Calibri" w:cs="Calibri"/>
          <w:color w:val="0000FF"/>
        </w:rPr>
        <w:t>15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Постановления Пленума ВС РФ N 6.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части организации семинаров (бесед, лекций, практических занятий) необходимо рассмотреть следующие вопросы.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уведомления служащего и работника о фактах склонения к совершению коррупционного правонарушения.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требуется: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напомнить служащим и работникам, что уведомление представителя нанимателя (работодателя) о склонении к коррупционным правонарушениям является их обязанностью;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органом, государственным внебюджетным фондом или организацией;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разъяснить порядок направления и рассмотрения уведомления о склонении к коррупционным правонарушениям, утвержденный государственным органом, государственным внебюджетным фондом, организацией.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урегулирования конфликта интересов.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необходимо: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7"/>
      <w:bookmarkEnd w:id="0"/>
      <w:r>
        <w:rPr>
          <w:rFonts w:ascii="Calibri" w:hAnsi="Calibri"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является целесообразным, в частности: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 и указать на необходимость воздерживаться от употребления подобных выражений при взаимодействии с гражданами.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тем относятся, например: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работы у родственников служащего, работника;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необходимость поступления детей служащего, работника в образовательные учреждения и т.д.;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предложений относятся, например, предложения: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предоставить служащему, работнику и/или его родственникам скидку;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внести деньги в конкретный благотворительный фонд;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поддержать конкретную спортивную команду и т.д.;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разъяснить служащим и работникам, что совершение ими определенных действий может восприниматься как согласие принять взятку или просьба о даче взятки.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действий относятся, например: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получение подарков, даже (если речь идет не о государственном гражданском служащем) стоимостью менее 3000 рублей;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типовых случаях конфликтов интересов и порядок их урегулирования;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поведение, которое может быть воспринято как согласие принять взятку или как просьба о даче взятки, в которую включить описание выражений, тем для разговора, предложений и действий, указанных в </w:t>
      </w:r>
      <w:r>
        <w:fldChar w:fldCharType="begin"/>
      </w:r>
      <w:r>
        <w:instrText xml:space="preserve"> HYPERLINK \l "Par77" </w:instrText>
      </w:r>
      <w:r>
        <w:fldChar w:fldCharType="separate"/>
      </w:r>
      <w:r>
        <w:rPr>
          <w:rFonts w:ascii="Calibri" w:hAnsi="Calibri" w:cs="Calibri"/>
          <w:color w:val="0000FF"/>
        </w:rPr>
        <w:t>подпункте 3) раздела 2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настоящего комплекса мер.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разработки акта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власти, местного самоуправления, государственного внебюджетного фонда и организации. В ходе встречи предлагается обсуждать, прежде всего,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r>
        <w:fldChar w:fldCharType="begin"/>
      </w:r>
      <w:r>
        <w:instrText xml:space="preserve"> HYPERLINK "consultantplus://offline/ref=646702CF28566EFBA0A79602E8D2BD49F238DB44D3255C2B13ADB7AC8FF7F4D5AE87C75260CBC5C2jAeCM" </w:instrText>
      </w:r>
      <w:r>
        <w:fldChar w:fldCharType="separate"/>
      </w:r>
      <w:r>
        <w:rPr>
          <w:rFonts w:ascii="Calibri" w:hAnsi="Calibri" w:cs="Calibri"/>
          <w:color w:val="0000FF"/>
        </w:rPr>
        <w:t>порядке уведомления</w:t>
      </w:r>
      <w:r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необходимо, в частности: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закрепить требования о конфиденциальности информации о личности заявителя;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установить режим доступа к журналу входящей корреспонденции, содержащему данные, позволяющие идентифицировать личность заявителя;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включить в этический кодекс государственного органа,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мер по реализации данного направления необходимо включить следующие.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граждан с организациями, объявления (плакаты), указывающие на то, что: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дача взятки должностному лицу наказывается лишением свободы;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государственному служащему запрещается принимать подарки в связи с исполнением служебных обязанностей вне зависимости от стоимости подарка.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на официальном сайте государственного органа,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возможности для граждан и организаций беспрепятственно направлять свои обращения в федеральный государственный орган (информация о работе "горячей линии", "телефона доверия", отправке почтовых сообщений, форма по отправке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3B"/>
    <w:rsid w:val="001F5BC7"/>
    <w:rsid w:val="00A316BE"/>
    <w:rsid w:val="00A945B0"/>
    <w:rsid w:val="00AC4D3B"/>
    <w:rsid w:val="00B74380"/>
    <w:rsid w:val="00C07F5B"/>
    <w:rsid w:val="00C95ADD"/>
    <w:rsid w:val="00DD1E23"/>
    <w:rsid w:val="00F50AB8"/>
    <w:rsid w:val="694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b/>
      <w:bCs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4528</Words>
  <Characters>25813</Characters>
  <Lines>215</Lines>
  <Paragraphs>60</Paragraphs>
  <TotalTime>2</TotalTime>
  <ScaleCrop>false</ScaleCrop>
  <LinksUpToDate>false</LinksUpToDate>
  <CharactersWithSpaces>30281</CharactersWithSpaces>
  <Application>WPS Office_10.2.0.7516_F1E327BC-269C-435d-A152-05C5408002CA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2018-12-07T10:41:00Z</dcterms:created>
  <dc:creator>aon</dc:creator>
  <cp:lastModifiedBy>АнаньевАН</cp:lastModifiedBy>
  <cp:lastPrinted>2013-04-11T12:32:00Z</cp:lastPrinted>
  <dcterms:modified xsi:type="dcterms:W3CDTF">2018-12-10T19:57:35Z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